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拟列入福州市2025年度行业高质量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数据集优秀案例名单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830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03"/>
        <w:gridCol w:w="2564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数据集名称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东南舆情数据集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福建后方信息科技有限公司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鼓楼区数字办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手势与面部表情分析识别数据集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中启联信科技集团有限公司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鼓楼区数字办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福州市四城区二次供水智能化管理数据集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福州市自来水有限公司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工业纺织缺陷检测高质量数据集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中国电信股份有限公司福州分公司、中电信人工智能科技有限公司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数字金融审执赋能司法创新治理的高质量数据集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福州市电子信息集团有限公司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福州市数字福州集团有限公司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057D8"/>
    <w:rsid w:val="3C0053D6"/>
    <w:rsid w:val="AEEDC71F"/>
    <w:rsid w:val="BFEC3AD2"/>
    <w:rsid w:val="DBFEC52A"/>
    <w:rsid w:val="F7B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434</Characters>
  <Lines>0</Lines>
  <Paragraphs>0</Paragraphs>
  <TotalTime>2</TotalTime>
  <ScaleCrop>false</ScaleCrop>
  <LinksUpToDate>false</LinksUpToDate>
  <CharactersWithSpaces>434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2026-03-10T17:44:00Z</dcterms:created>
  <dc:creator>admin</dc:creator>
  <cp:lastModifiedBy>user</cp:lastModifiedBy>
  <dcterms:modified xsi:type="dcterms:W3CDTF">2026-03-17T14:34:39Z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eyJoZGlkIjoiYzUzN2NlNzUwYmQyNGFhMmM2ZmQ3YjFhMzExN2Q0MTUiLCJ1c2VySWQiOiI0MDQ3OTMxNzkifQ==</vt:lpwstr>
  </property>
  <property fmtid="{D5CDD505-2E9C-101B-9397-08002B2CF9AE}" pid="4" name="ICV">
    <vt:lpwstr>027943E590394B50A229B16938A3079B</vt:lpwstr>
  </property>
</Properties>
</file>